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51" w:rsidRDefault="00C73051">
      <w:bookmarkStart w:id="0" w:name="_GoBack"/>
      <w:bookmarkEnd w:id="0"/>
      <w:r>
        <w:rPr>
          <w:rFonts w:ascii="Verdana" w:hAnsi="Verdana" w:cs="Verdana"/>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857500" cy="88963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896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F46066" w:rsidRPr="00A851DD" w:rsidRDefault="00A851DD">
      <w:pPr>
        <w:rPr>
          <w:sz w:val="32"/>
          <w:szCs w:val="32"/>
        </w:rPr>
      </w:pPr>
      <w:r w:rsidRPr="00A851DD">
        <w:rPr>
          <w:sz w:val="32"/>
          <w:szCs w:val="32"/>
        </w:rPr>
        <w:t xml:space="preserve">Alamosa Park </w:t>
      </w:r>
      <w:r w:rsidR="00C73051" w:rsidRPr="00A851DD">
        <w:rPr>
          <w:sz w:val="32"/>
          <w:szCs w:val="32"/>
        </w:rPr>
        <w:t>Running Club</w:t>
      </w:r>
    </w:p>
    <w:p w:rsidR="00C73051" w:rsidRDefault="00C73051"/>
    <w:p w:rsidR="00C73051" w:rsidRDefault="00C73051">
      <w:r>
        <w:t>Grades 2-5 (400 students)</w:t>
      </w:r>
    </w:p>
    <w:p w:rsidR="00C73051" w:rsidRDefault="00A851DD">
      <w:r>
        <w:t>Grades 1-5 (500 students)</w:t>
      </w:r>
    </w:p>
    <w:p w:rsidR="00820904" w:rsidRDefault="00820904"/>
    <w:p w:rsidR="0094552C" w:rsidRDefault="0094552C">
      <w:r>
        <w:t>A running club at Alamosa Park would build active living, improve learning readiness, fight obesity and provide an excellent award for students.</w:t>
      </w:r>
    </w:p>
    <w:p w:rsidR="0094552C" w:rsidRDefault="0094552C"/>
    <w:p w:rsidR="00C73051" w:rsidRDefault="0094552C">
      <w:r>
        <w:t>Children</w:t>
      </w:r>
      <w:r w:rsidR="00C73051">
        <w:t xml:space="preserve"> run</w:t>
      </w:r>
      <w:r>
        <w:t xml:space="preserve"> or walk</w:t>
      </w:r>
      <w:r w:rsidR="00C73051">
        <w:t xml:space="preserve"> around the </w:t>
      </w:r>
      <w:r>
        <w:t xml:space="preserve">perimeter of the </w:t>
      </w:r>
      <w:r w:rsidR="00C73051">
        <w:t>grass</w:t>
      </w:r>
      <w:r>
        <w:t xml:space="preserve"> field area</w:t>
      </w:r>
      <w:r w:rsidR="00C73051">
        <w:t xml:space="preserve"> 2 – 3 times a week.  Teachers track student progress by making tally marks on index cards each time they complete a lap.  Students return cards to teachers each day after running.</w:t>
      </w:r>
    </w:p>
    <w:p w:rsidR="00C73051" w:rsidRDefault="00C73051"/>
    <w:p w:rsidR="00C73051" w:rsidRDefault="00C73051">
      <w:r>
        <w:t xml:space="preserve">For every 5 miles (25 laps) a child runs, the child is rewarded with </w:t>
      </w:r>
      <w:r w:rsidR="00820904">
        <w:t>a Toe Token</w:t>
      </w:r>
      <w:r>
        <w:t xml:space="preserve"> (brightly colored plastic feet).  They continue to run starting a new index card and a goal of reaching another 5 miles. </w:t>
      </w:r>
      <w:r w:rsidR="00820904">
        <w:t xml:space="preserve"> The Toe Token is a </w:t>
      </w:r>
      <w:r>
        <w:t>great way to provide children with a</w:t>
      </w:r>
      <w:r w:rsidR="00820904">
        <w:t xml:space="preserve"> sense of accomplishment.  In 1</w:t>
      </w:r>
      <w:r>
        <w:t>-5 grades students are motivated to “GET FIT.” As the students earn more and more Toes they build muscles, b</w:t>
      </w:r>
      <w:r w:rsidR="00820904">
        <w:t xml:space="preserve">urn calories, reduce stress, </w:t>
      </w:r>
      <w:r>
        <w:t xml:space="preserve">strengthen physical fitness </w:t>
      </w:r>
      <w:r w:rsidR="00820904">
        <w:t>habits, and have fun.</w:t>
      </w:r>
    </w:p>
    <w:p w:rsidR="00C73051" w:rsidRDefault="00C73051"/>
    <w:p w:rsidR="00C73051" w:rsidRDefault="00C73051">
      <w:r>
        <w:t>In addition to the Token Toes, students are rewarded with a Marathon Medal after running 26.2 miles.  Additional numbers are available for students that reach 50 miles, 75 miles and even 100 miles.   Tokens are worn on chains and can be awarded to students in individual classrooms.</w:t>
      </w:r>
    </w:p>
    <w:p w:rsidR="00C73051" w:rsidRDefault="00C73051"/>
    <w:tbl>
      <w:tblPr>
        <w:tblW w:w="0" w:type="auto"/>
        <w:tblBorders>
          <w:top w:val="nil"/>
          <w:left w:val="nil"/>
          <w:right w:val="nil"/>
        </w:tblBorders>
        <w:tblLayout w:type="fixed"/>
        <w:tblLook w:val="0000" w:firstRow="0" w:lastRow="0" w:firstColumn="0" w:lastColumn="0" w:noHBand="0" w:noVBand="0"/>
      </w:tblPr>
      <w:tblGrid>
        <w:gridCol w:w="2274"/>
      </w:tblGrid>
      <w:tr w:rsidR="00C73051" w:rsidTr="00C73051">
        <w:trPr>
          <w:trHeight w:val="1234"/>
        </w:trPr>
        <w:tc>
          <w:tcPr>
            <w:tcW w:w="2274" w:type="dxa"/>
            <w:vAlign w:val="center"/>
          </w:tcPr>
          <w:p w:rsidR="00C73051" w:rsidRDefault="00C73051" w:rsidP="00C73051">
            <w:pPr>
              <w:widowControl w:val="0"/>
              <w:autoSpaceDE w:val="0"/>
              <w:autoSpaceDN w:val="0"/>
              <w:adjustRightInd w:val="0"/>
              <w:jc w:val="center"/>
              <w:rPr>
                <w:rFonts w:ascii="Verdana" w:hAnsi="Verdana" w:cs="Verdana"/>
                <w:sz w:val="22"/>
                <w:szCs w:val="22"/>
              </w:rPr>
            </w:pPr>
            <w:r>
              <w:rPr>
                <w:rFonts w:ascii="Verdana" w:hAnsi="Verdana" w:cs="Verdana"/>
                <w:noProof/>
                <w:color w:val="001684"/>
                <w:sz w:val="22"/>
                <w:szCs w:val="22"/>
              </w:rPr>
              <w:drawing>
                <wp:anchor distT="0" distB="0" distL="114300" distR="114300" simplePos="0" relativeHeight="251658240" behindDoc="1" locked="0" layoutInCell="1" allowOverlap="1">
                  <wp:simplePos x="0" y="0"/>
                  <wp:positionH relativeFrom="column">
                    <wp:posOffset>168910</wp:posOffset>
                  </wp:positionH>
                  <wp:positionV relativeFrom="paragraph">
                    <wp:align>center</wp:align>
                  </wp:positionV>
                  <wp:extent cx="956945" cy="956945"/>
                  <wp:effectExtent l="0" t="0" r="8255" b="8255"/>
                  <wp:wrapTight wrapText="bothSides">
                    <wp:wrapPolygon edited="0">
                      <wp:start x="0" y="0"/>
                      <wp:lineTo x="0" y="21213"/>
                      <wp:lineTo x="21213" y="21213"/>
                      <wp:lineTo x="21213" y="0"/>
                      <wp:lineTo x="0" y="0"/>
                    </wp:wrapPolygon>
                  </wp:wrapTight>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Verdana" w:hAnsi="Verdana" w:cs="Verdana"/>
                <w:sz w:val="22"/>
                <w:szCs w:val="22"/>
              </w:rPr>
              <w:t xml:space="preserve"> </w:t>
            </w:r>
          </w:p>
        </w:tc>
      </w:tr>
    </w:tbl>
    <w:p w:rsidR="00C73051" w:rsidRDefault="0042187E">
      <w:r>
        <w:t xml:space="preserve">There are several other tokens that can be used as rewards like runners, walkers, medals, etc.  All could be purchased </w:t>
      </w:r>
      <w:r w:rsidR="00A851DD">
        <w:t>as mile markers instead of just using the numbers 50, 75, and 100.</w:t>
      </w:r>
    </w:p>
    <w:p w:rsidR="00C73051" w:rsidRDefault="00C73051"/>
    <w:p w:rsidR="00C035FD" w:rsidRDefault="00C035FD">
      <w:r>
        <w:t xml:space="preserve">Cost of program – </w:t>
      </w:r>
    </w:p>
    <w:p w:rsidR="00A851DD" w:rsidRDefault="00A851DD"/>
    <w:p w:rsidR="00C035FD" w:rsidRDefault="00C035FD" w:rsidP="00C035FD">
      <w:pPr>
        <w:pStyle w:val="ListParagraph"/>
        <w:numPr>
          <w:ilvl w:val="0"/>
          <w:numId w:val="1"/>
        </w:numPr>
      </w:pPr>
      <w:r>
        <w:t>Chains  - silver chains .37 cents / colored chains .59 cents</w:t>
      </w:r>
    </w:p>
    <w:p w:rsidR="00C035FD" w:rsidRDefault="00A851DD" w:rsidP="00C035FD">
      <w:pPr>
        <w:pStyle w:val="ListParagraph"/>
      </w:pPr>
      <w:r>
        <w:t>500 x .37 = $185</w:t>
      </w:r>
      <w:r>
        <w:tab/>
      </w:r>
      <w:r>
        <w:tab/>
        <w:t>500 x .59 = $295</w:t>
      </w:r>
    </w:p>
    <w:p w:rsidR="00C035FD" w:rsidRDefault="00C035FD" w:rsidP="00C035FD">
      <w:pPr>
        <w:pStyle w:val="ListParagraph"/>
      </w:pPr>
      <w:r>
        <w:t>Extra chains would need to be purchased if lost, stolen, or broken</w:t>
      </w:r>
    </w:p>
    <w:p w:rsidR="00C035FD" w:rsidRDefault="00C035FD" w:rsidP="00C035FD"/>
    <w:p w:rsidR="00C035FD" w:rsidRDefault="00C035FD" w:rsidP="0042187E">
      <w:pPr>
        <w:pStyle w:val="ListParagraph"/>
        <w:numPr>
          <w:ilvl w:val="0"/>
          <w:numId w:val="1"/>
        </w:numPr>
      </w:pPr>
      <w:r>
        <w:t xml:space="preserve">Token Toes </w:t>
      </w:r>
      <w:r w:rsidR="0042187E">
        <w:t xml:space="preserve">– average of 10-20 toes per student. </w:t>
      </w:r>
    </w:p>
    <w:p w:rsidR="00820904" w:rsidRDefault="00820904" w:rsidP="00820904">
      <w:pPr>
        <w:pStyle w:val="ListParagraph"/>
        <w:ind w:firstLine="720"/>
      </w:pPr>
      <w:r>
        <w:t>-always good to have extra and they can roll over to the next year</w:t>
      </w:r>
    </w:p>
    <w:p w:rsidR="0042187E" w:rsidRDefault="0042187E" w:rsidP="0042187E">
      <w:pPr>
        <w:pStyle w:val="ListParagraph"/>
      </w:pPr>
      <w:r>
        <w:t>1000 toes basic colors $59.95</w:t>
      </w:r>
      <w:r>
        <w:tab/>
      </w:r>
    </w:p>
    <w:p w:rsidR="0042187E" w:rsidRDefault="00A851DD" w:rsidP="0042187E">
      <w:pPr>
        <w:pStyle w:val="ListParagraph"/>
      </w:pPr>
      <w:r>
        <w:t>15 toes x 5</w:t>
      </w:r>
      <w:r w:rsidR="0042187E">
        <w:t>00 student</w:t>
      </w:r>
      <w:r>
        <w:t>s = 75</w:t>
      </w:r>
      <w:r w:rsidR="0042187E">
        <w:t>00 toes</w:t>
      </w:r>
    </w:p>
    <w:p w:rsidR="0042187E" w:rsidRDefault="00820904" w:rsidP="0042187E">
      <w:pPr>
        <w:pStyle w:val="ListParagraph"/>
      </w:pPr>
      <w:r>
        <w:t xml:space="preserve">8000 toes = $479.60  </w:t>
      </w:r>
    </w:p>
    <w:p w:rsidR="0042187E" w:rsidRDefault="0042187E" w:rsidP="0042187E"/>
    <w:p w:rsidR="0042187E" w:rsidRDefault="00A851DD" w:rsidP="0042187E">
      <w:pPr>
        <w:pStyle w:val="ListParagraph"/>
        <w:numPr>
          <w:ilvl w:val="0"/>
          <w:numId w:val="1"/>
        </w:numPr>
      </w:pPr>
      <w:r>
        <w:t xml:space="preserve">Mileage Awards - </w:t>
      </w:r>
      <w:r w:rsidR="0042187E">
        <w:t>Marathon medals</w:t>
      </w:r>
      <w:r>
        <w:t xml:space="preserve"> – 26.2 miles</w:t>
      </w:r>
    </w:p>
    <w:p w:rsidR="0042187E" w:rsidRDefault="0042187E" w:rsidP="0042187E">
      <w:pPr>
        <w:pStyle w:val="ListParagraph"/>
      </w:pPr>
      <w:r>
        <w:t>Bag of 500 = $73.95</w:t>
      </w:r>
    </w:p>
    <w:p w:rsidR="00A851DD" w:rsidRDefault="00A851DD" w:rsidP="0042187E">
      <w:pPr>
        <w:pStyle w:val="ListParagraph"/>
      </w:pPr>
    </w:p>
    <w:p w:rsidR="00A851DD" w:rsidRDefault="00A851DD" w:rsidP="00A851DD">
      <w:pPr>
        <w:pStyle w:val="ListParagraph"/>
      </w:pPr>
      <w:r>
        <w:t>Additional mileage awards – 50 miles – runner award</w:t>
      </w:r>
    </w:p>
    <w:p w:rsidR="00A851DD" w:rsidRDefault="00A851DD" w:rsidP="00A851DD">
      <w:pPr>
        <w:pStyle w:val="ListParagraph"/>
      </w:pPr>
      <w:r>
        <w:t>Bag of 250 = $26.95</w:t>
      </w:r>
    </w:p>
    <w:p w:rsidR="00A851DD" w:rsidRDefault="00A851DD" w:rsidP="00A851DD">
      <w:pPr>
        <w:pStyle w:val="ListParagraph"/>
      </w:pPr>
    </w:p>
    <w:p w:rsidR="00A851DD" w:rsidRDefault="00A851DD" w:rsidP="00A851DD">
      <w:pPr>
        <w:pStyle w:val="ListParagraph"/>
      </w:pPr>
      <w:r>
        <w:t>Additional mileage award – 75 miles – sneaker award</w:t>
      </w:r>
    </w:p>
    <w:p w:rsidR="00A851DD" w:rsidRDefault="00A851DD" w:rsidP="00A851DD">
      <w:pPr>
        <w:pStyle w:val="ListParagraph"/>
      </w:pPr>
      <w:r>
        <w:t>Bag of 250 = $26.95</w:t>
      </w:r>
    </w:p>
    <w:p w:rsidR="00A851DD" w:rsidRDefault="00A851DD" w:rsidP="00A851DD">
      <w:pPr>
        <w:pStyle w:val="ListParagraph"/>
      </w:pPr>
    </w:p>
    <w:p w:rsidR="00A851DD" w:rsidRDefault="00A851DD" w:rsidP="00A851DD">
      <w:pPr>
        <w:pStyle w:val="ListParagraph"/>
      </w:pPr>
      <w:r>
        <w:t>Additional mileage award – 100 miles – mini medal</w:t>
      </w:r>
      <w:r w:rsidR="00820904">
        <w:t xml:space="preserve"> or the number 100</w:t>
      </w:r>
    </w:p>
    <w:p w:rsidR="00A851DD" w:rsidRDefault="00A851DD" w:rsidP="00A851DD">
      <w:pPr>
        <w:pStyle w:val="ListParagraph"/>
      </w:pPr>
      <w:r>
        <w:t>Bag of 250 = $28.95</w:t>
      </w:r>
    </w:p>
    <w:p w:rsidR="00A851DD" w:rsidRDefault="00A851DD" w:rsidP="00A851DD"/>
    <w:p w:rsidR="00A851DD" w:rsidRDefault="00A851DD" w:rsidP="00820904"/>
    <w:p w:rsidR="00820904" w:rsidRDefault="00820904" w:rsidP="00820904">
      <w:r>
        <w:t>Estimated total cost of program for grades 1-5 = $821.40 (with silver chains)</w:t>
      </w:r>
    </w:p>
    <w:p w:rsidR="00820904" w:rsidRDefault="00820904" w:rsidP="00820904">
      <w:r>
        <w:tab/>
      </w:r>
      <w:r>
        <w:tab/>
      </w:r>
      <w:r>
        <w:tab/>
      </w:r>
      <w:r>
        <w:tab/>
      </w:r>
      <w:r>
        <w:tab/>
      </w:r>
      <w:r>
        <w:tab/>
        <w:t xml:space="preserve">         = $931.40 (with colored chains)</w:t>
      </w:r>
    </w:p>
    <w:p w:rsidR="00820904" w:rsidRDefault="00820904" w:rsidP="00820904"/>
    <w:p w:rsidR="0042187E" w:rsidRDefault="00820904" w:rsidP="0042187E">
      <w:r>
        <w:t>Approximately $1.65 per student to participate in the program</w:t>
      </w:r>
    </w:p>
    <w:p w:rsidR="00820904" w:rsidRDefault="00820904" w:rsidP="0042187E"/>
    <w:p w:rsidR="00820904" w:rsidRDefault="00820904" w:rsidP="0042187E"/>
    <w:p w:rsidR="00820904" w:rsidRDefault="00820904" w:rsidP="0042187E"/>
    <w:p w:rsidR="00820904" w:rsidRDefault="00820904" w:rsidP="0042187E"/>
    <w:p w:rsidR="00820904" w:rsidRDefault="00820904" w:rsidP="0042187E"/>
    <w:p w:rsidR="00820904" w:rsidRDefault="00820904" w:rsidP="0042187E"/>
    <w:p w:rsidR="00820904" w:rsidRDefault="00820904" w:rsidP="0042187E"/>
    <w:p w:rsidR="00820904" w:rsidRDefault="00820904" w:rsidP="0042187E"/>
    <w:p w:rsidR="0094552C" w:rsidRDefault="0094552C" w:rsidP="0042187E"/>
    <w:p w:rsidR="0094552C" w:rsidRDefault="0094552C" w:rsidP="0042187E"/>
    <w:p w:rsidR="0094552C" w:rsidRDefault="0094552C" w:rsidP="0042187E"/>
    <w:p w:rsidR="0094552C" w:rsidRDefault="0094552C" w:rsidP="0042187E"/>
    <w:p w:rsidR="00820904" w:rsidRDefault="00820904" w:rsidP="0042187E"/>
    <w:p w:rsidR="0094552C" w:rsidRDefault="0094552C" w:rsidP="0042187E"/>
    <w:p w:rsidR="0094552C" w:rsidRDefault="0094552C" w:rsidP="0042187E"/>
    <w:p w:rsidR="0094552C" w:rsidRDefault="0094552C" w:rsidP="0042187E"/>
    <w:p w:rsidR="0094552C" w:rsidRDefault="0094552C" w:rsidP="0042187E"/>
    <w:p w:rsidR="0094552C" w:rsidRDefault="0094552C" w:rsidP="0042187E"/>
    <w:p w:rsidR="0094552C" w:rsidRDefault="0094552C" w:rsidP="0042187E"/>
    <w:p w:rsidR="0094552C" w:rsidRDefault="0094552C" w:rsidP="0042187E"/>
    <w:p w:rsidR="0094552C" w:rsidRDefault="0094552C" w:rsidP="0042187E"/>
    <w:p w:rsidR="0094552C" w:rsidRDefault="0094552C" w:rsidP="0042187E"/>
    <w:p w:rsidR="0094552C" w:rsidRDefault="0094552C" w:rsidP="0042187E"/>
    <w:p w:rsidR="0094552C" w:rsidRDefault="0094552C" w:rsidP="0042187E"/>
    <w:p w:rsidR="0094552C" w:rsidRDefault="0094552C" w:rsidP="0042187E"/>
    <w:p w:rsidR="0094552C" w:rsidRDefault="0094552C" w:rsidP="0042187E"/>
    <w:p w:rsidR="0094552C" w:rsidRDefault="0094552C" w:rsidP="0042187E"/>
    <w:p w:rsidR="0094552C" w:rsidRDefault="0094552C" w:rsidP="0042187E"/>
    <w:p w:rsidR="0094552C" w:rsidRDefault="0094552C" w:rsidP="0094552C">
      <w:pPr>
        <w:pStyle w:val="Footer"/>
      </w:pPr>
      <w:r>
        <w:t>Leslie Manwaring</w:t>
      </w:r>
      <w:r>
        <w:tab/>
        <w:t xml:space="preserve">Alamosa Park  Elementary          </w:t>
      </w:r>
      <w:r>
        <w:tab/>
        <w:t>3rd Grade</w:t>
      </w:r>
    </w:p>
    <w:sectPr w:rsidR="0094552C" w:rsidSect="0094552C">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2C" w:rsidRDefault="0094552C" w:rsidP="0094552C">
      <w:r>
        <w:separator/>
      </w:r>
    </w:p>
  </w:endnote>
  <w:endnote w:type="continuationSeparator" w:id="0">
    <w:p w:rsidR="0094552C" w:rsidRDefault="0094552C" w:rsidP="0094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2C" w:rsidRDefault="0094552C" w:rsidP="0094552C">
      <w:r>
        <w:separator/>
      </w:r>
    </w:p>
  </w:footnote>
  <w:footnote w:type="continuationSeparator" w:id="0">
    <w:p w:rsidR="0094552C" w:rsidRDefault="0094552C" w:rsidP="00945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7D4D"/>
    <w:multiLevelType w:val="hybridMultilevel"/>
    <w:tmpl w:val="0F98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51"/>
    <w:rsid w:val="00307DAC"/>
    <w:rsid w:val="0042187E"/>
    <w:rsid w:val="00820904"/>
    <w:rsid w:val="0094552C"/>
    <w:rsid w:val="00A851DD"/>
    <w:rsid w:val="00C035FD"/>
    <w:rsid w:val="00C73051"/>
    <w:rsid w:val="00CF7BF3"/>
    <w:rsid w:val="00F4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051"/>
    <w:rPr>
      <w:rFonts w:ascii="Lucida Grande" w:hAnsi="Lucida Grande" w:cs="Lucida Grande"/>
      <w:sz w:val="18"/>
      <w:szCs w:val="18"/>
    </w:rPr>
  </w:style>
  <w:style w:type="paragraph" w:styleId="ListParagraph">
    <w:name w:val="List Paragraph"/>
    <w:basedOn w:val="Normal"/>
    <w:uiPriority w:val="34"/>
    <w:qFormat/>
    <w:rsid w:val="00C035FD"/>
    <w:pPr>
      <w:ind w:left="720"/>
      <w:contextualSpacing/>
    </w:pPr>
  </w:style>
  <w:style w:type="paragraph" w:styleId="Header">
    <w:name w:val="header"/>
    <w:basedOn w:val="Normal"/>
    <w:link w:val="HeaderChar"/>
    <w:uiPriority w:val="99"/>
    <w:unhideWhenUsed/>
    <w:rsid w:val="0094552C"/>
    <w:pPr>
      <w:tabs>
        <w:tab w:val="center" w:pos="4320"/>
        <w:tab w:val="right" w:pos="8640"/>
      </w:tabs>
    </w:pPr>
  </w:style>
  <w:style w:type="character" w:customStyle="1" w:styleId="HeaderChar">
    <w:name w:val="Header Char"/>
    <w:basedOn w:val="DefaultParagraphFont"/>
    <w:link w:val="Header"/>
    <w:uiPriority w:val="99"/>
    <w:rsid w:val="0094552C"/>
  </w:style>
  <w:style w:type="paragraph" w:styleId="Footer">
    <w:name w:val="footer"/>
    <w:basedOn w:val="Normal"/>
    <w:link w:val="FooterChar"/>
    <w:uiPriority w:val="99"/>
    <w:unhideWhenUsed/>
    <w:rsid w:val="0094552C"/>
    <w:pPr>
      <w:tabs>
        <w:tab w:val="center" w:pos="4320"/>
        <w:tab w:val="right" w:pos="8640"/>
      </w:tabs>
    </w:pPr>
  </w:style>
  <w:style w:type="character" w:customStyle="1" w:styleId="FooterChar">
    <w:name w:val="Footer Char"/>
    <w:basedOn w:val="DefaultParagraphFont"/>
    <w:link w:val="Footer"/>
    <w:uiPriority w:val="99"/>
    <w:rsid w:val="00945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051"/>
    <w:rPr>
      <w:rFonts w:ascii="Lucida Grande" w:hAnsi="Lucida Grande" w:cs="Lucida Grande"/>
      <w:sz w:val="18"/>
      <w:szCs w:val="18"/>
    </w:rPr>
  </w:style>
  <w:style w:type="paragraph" w:styleId="ListParagraph">
    <w:name w:val="List Paragraph"/>
    <w:basedOn w:val="Normal"/>
    <w:uiPriority w:val="34"/>
    <w:qFormat/>
    <w:rsid w:val="00C035FD"/>
    <w:pPr>
      <w:ind w:left="720"/>
      <w:contextualSpacing/>
    </w:pPr>
  </w:style>
  <w:style w:type="paragraph" w:styleId="Header">
    <w:name w:val="header"/>
    <w:basedOn w:val="Normal"/>
    <w:link w:val="HeaderChar"/>
    <w:uiPriority w:val="99"/>
    <w:unhideWhenUsed/>
    <w:rsid w:val="0094552C"/>
    <w:pPr>
      <w:tabs>
        <w:tab w:val="center" w:pos="4320"/>
        <w:tab w:val="right" w:pos="8640"/>
      </w:tabs>
    </w:pPr>
  </w:style>
  <w:style w:type="character" w:customStyle="1" w:styleId="HeaderChar">
    <w:name w:val="Header Char"/>
    <w:basedOn w:val="DefaultParagraphFont"/>
    <w:link w:val="Header"/>
    <w:uiPriority w:val="99"/>
    <w:rsid w:val="0094552C"/>
  </w:style>
  <w:style w:type="paragraph" w:styleId="Footer">
    <w:name w:val="footer"/>
    <w:basedOn w:val="Normal"/>
    <w:link w:val="FooterChar"/>
    <w:uiPriority w:val="99"/>
    <w:unhideWhenUsed/>
    <w:rsid w:val="0094552C"/>
    <w:pPr>
      <w:tabs>
        <w:tab w:val="center" w:pos="4320"/>
        <w:tab w:val="right" w:pos="8640"/>
      </w:tabs>
    </w:pPr>
  </w:style>
  <w:style w:type="character" w:customStyle="1" w:styleId="FooterChar">
    <w:name w:val="Footer Char"/>
    <w:basedOn w:val="DefaultParagraphFont"/>
    <w:link w:val="Footer"/>
    <w:uiPriority w:val="99"/>
    <w:rsid w:val="00945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itnessfinders.net/Twinkle-Toe-Tokens-p/117-twink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4</DocSecurity>
  <Lines>17</Lines>
  <Paragraphs>4</Paragraphs>
  <ScaleCrop>false</ScaleCrop>
  <Company>VUSD</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Manwaring</dc:creator>
  <cp:lastModifiedBy>Administrator</cp:lastModifiedBy>
  <cp:revision>2</cp:revision>
  <dcterms:created xsi:type="dcterms:W3CDTF">2012-11-15T23:38:00Z</dcterms:created>
  <dcterms:modified xsi:type="dcterms:W3CDTF">2012-11-15T23:38:00Z</dcterms:modified>
</cp:coreProperties>
</file>